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CD2558">
        <w:t>313998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>KEOM Real s.r.o.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Sokolská 1804/28, 120 00 Praha 2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 25762206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JUDr</w:t>
      </w:r>
      <w:r w:rsidR="00F84AE6">
        <w:t>.</w:t>
      </w:r>
      <w:r>
        <w:t xml:space="preserve"> Josef Kešner a Jan Omelka</w:t>
      </w:r>
    </w:p>
    <w:p w:rsidR="009F25D0" w:rsidRDefault="009F25D0" w:rsidP="00891A8D">
      <w:pPr>
        <w:pStyle w:val="Bezmezer"/>
      </w:pPr>
    </w:p>
    <w:p w:rsidR="00D953C2" w:rsidRDefault="00891A8D" w:rsidP="00D953C2">
      <w:pPr>
        <w:pStyle w:val="Bezmezer"/>
        <w:rPr>
          <w:rFonts w:ascii="MS Gothic" w:eastAsia="MS Gothic" w:hAnsi="MS Gothic" w:cs="MS Gothic"/>
        </w:rPr>
      </w:pPr>
      <w:r>
        <w:t xml:space="preserve">Prodávající: </w:t>
      </w:r>
      <w:r>
        <w:tab/>
      </w:r>
      <w:r w:rsidR="00CD2558">
        <w:tab/>
      </w:r>
      <w:r w:rsidR="00CD2558">
        <w:tab/>
      </w:r>
      <w:r w:rsidR="00CD2558">
        <w:tab/>
      </w:r>
      <w:proofErr w:type="spellStart"/>
      <w:r w:rsidR="00D953C2" w:rsidRPr="00D953C2">
        <w:t>Štěpán</w:t>
      </w:r>
      <w:proofErr w:type="spellEnd"/>
      <w:r w:rsidR="00D953C2" w:rsidRPr="00D953C2">
        <w:t xml:space="preserve"> </w:t>
      </w:r>
      <w:proofErr w:type="spellStart"/>
      <w:r w:rsidR="00D953C2" w:rsidRPr="00D953C2">
        <w:t>Czwartynski</w:t>
      </w:r>
      <w:proofErr w:type="spellEnd"/>
      <w:r w:rsidR="00D953C2" w:rsidRPr="00D953C2">
        <w:rPr>
          <w:rFonts w:ascii="MS Gothic" w:eastAsia="MS Gothic" w:hAnsi="MS Gothic" w:cs="MS Gothic" w:hint="eastAsia"/>
        </w:rPr>
        <w:t> </w:t>
      </w:r>
    </w:p>
    <w:p w:rsidR="00D953C2" w:rsidRPr="00D953C2" w:rsidRDefault="00D953C2" w:rsidP="00D953C2">
      <w:pPr>
        <w:pStyle w:val="Bezmezer"/>
        <w:ind w:left="2832" w:firstLine="708"/>
      </w:pPr>
      <w:r w:rsidRPr="00D953C2">
        <w:t xml:space="preserve">Trvale bytem: Stochovská 684/64, Praha 6, 160 00 </w:t>
      </w:r>
    </w:p>
    <w:p w:rsidR="00D953C2" w:rsidRDefault="0094673D" w:rsidP="00D953C2">
      <w:pPr>
        <w:pStyle w:val="Bezmezer"/>
        <w:rPr>
          <w:rFonts w:ascii="MS Gothic" w:eastAsia="MS Gothic" w:hAnsi="MS Gothic" w:cs="MS Gothic"/>
        </w:rPr>
      </w:pPr>
      <w:r>
        <w:tab/>
      </w:r>
      <w:r w:rsidR="00D953C2">
        <w:tab/>
      </w:r>
      <w:r w:rsidR="00D953C2">
        <w:tab/>
      </w:r>
      <w:r w:rsidR="00D953C2">
        <w:tab/>
      </w:r>
      <w:r w:rsidR="00D953C2">
        <w:tab/>
      </w:r>
      <w:r w:rsidR="00D953C2" w:rsidRPr="00D953C2">
        <w:t>Jan Omelka</w:t>
      </w:r>
      <w:r w:rsidR="00D953C2" w:rsidRPr="00D953C2">
        <w:rPr>
          <w:rFonts w:ascii="MS Gothic" w:eastAsia="MS Gothic" w:hAnsi="MS Gothic" w:cs="MS Gothic" w:hint="eastAsia"/>
        </w:rPr>
        <w:t> </w:t>
      </w:r>
    </w:p>
    <w:p w:rsidR="0094673D" w:rsidRDefault="00D953C2" w:rsidP="00D953C2">
      <w:pPr>
        <w:pStyle w:val="Bezmezer"/>
        <w:ind w:left="2832" w:firstLine="708"/>
      </w:pPr>
      <w:r w:rsidRPr="00D953C2">
        <w:t xml:space="preserve">Trvale bytem: </w:t>
      </w:r>
      <w:proofErr w:type="spellStart"/>
      <w:r w:rsidRPr="00D953C2">
        <w:t>Záhřebská</w:t>
      </w:r>
      <w:proofErr w:type="spellEnd"/>
      <w:r w:rsidRPr="00D953C2">
        <w:t xml:space="preserve"> 158/20, Praha 2, 120 00</w:t>
      </w:r>
    </w:p>
    <w:p w:rsidR="00891A8D" w:rsidRDefault="0094673D" w:rsidP="004A19D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F25D0">
        <w:tab/>
      </w:r>
      <w:r w:rsidR="009F25D0">
        <w:tab/>
      </w:r>
      <w:r w:rsidR="009F25D0">
        <w:tab/>
      </w:r>
      <w:r w:rsidR="009F25D0">
        <w:tab/>
      </w:r>
      <w:r w:rsidR="009F25D0">
        <w:tab/>
      </w:r>
    </w:p>
    <w:p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  <w:t>dne</w:t>
      </w:r>
      <w:r w:rsidR="00E761D4">
        <w:t>:</w:t>
      </w:r>
      <w:r w:rsidR="00E761D4">
        <w:tab/>
      </w:r>
      <w:r w:rsidR="00CD2558">
        <w:t>27.3.2018</w:t>
      </w:r>
      <w:r w:rsidR="003F1254">
        <w:tab/>
      </w:r>
      <w:r w:rsidR="009F25D0">
        <w:t>od</w:t>
      </w:r>
      <w:r w:rsidR="00E761D4">
        <w:t>:</w:t>
      </w:r>
      <w:r w:rsidR="00D953C2">
        <w:t xml:space="preserve"> 12</w:t>
      </w:r>
      <w:r w:rsidR="00CD2558">
        <w:t xml:space="preserve">:00 </w:t>
      </w:r>
      <w:r w:rsidR="009F25D0">
        <w:t>hodin</w:t>
      </w:r>
    </w:p>
    <w:p w:rsidR="00E761D4" w:rsidRDefault="00891A8D" w:rsidP="00D953C2">
      <w:pPr>
        <w:pStyle w:val="Bezmezer"/>
      </w:pPr>
      <w:r>
        <w:t>Datum</w:t>
      </w:r>
      <w:r w:rsidR="009F25D0">
        <w:t xml:space="preserve"> a čas ukončení aukce: </w:t>
      </w:r>
      <w:r w:rsidR="009F25D0">
        <w:tab/>
      </w:r>
      <w:r w:rsidR="00D953C2">
        <w:tab/>
      </w:r>
      <w:r w:rsidR="009F25D0">
        <w:t>dne</w:t>
      </w:r>
      <w:r w:rsidR="00E761D4">
        <w:t>:</w:t>
      </w:r>
      <w:r w:rsidR="00E761D4">
        <w:tab/>
      </w:r>
      <w:r w:rsidR="00CD2558">
        <w:t>27.3.2018</w:t>
      </w:r>
      <w:r w:rsidR="003F1254">
        <w:tab/>
      </w:r>
      <w:r w:rsidR="009F25D0">
        <w:t>do</w:t>
      </w:r>
      <w:r w:rsidR="00E761D4">
        <w:t>:</w:t>
      </w:r>
      <w:r w:rsidR="00D953C2">
        <w:t xml:space="preserve"> 12</w:t>
      </w:r>
      <w:r w:rsidR="00CD2558">
        <w:t xml:space="preserve">:30 </w:t>
      </w:r>
      <w:r w:rsidR="009F25D0">
        <w:t>hodin</w:t>
      </w:r>
    </w:p>
    <w:p w:rsidR="00891A8D" w:rsidRDefault="00891A8D" w:rsidP="00D953C2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D953C2" w:rsidRPr="00D953C2" w:rsidRDefault="0006515E" w:rsidP="00D953C2">
      <w:pPr>
        <w:pStyle w:val="Bezmezer"/>
        <w:ind w:left="3540" w:hanging="3540"/>
      </w:pPr>
      <w:r>
        <w:t>Označení předmětu aukce:</w:t>
      </w:r>
      <w:r w:rsidR="00E761D4">
        <w:t xml:space="preserve"> </w:t>
      </w:r>
      <w:r w:rsidR="00E761D4">
        <w:tab/>
      </w:r>
      <w:r w:rsidR="00D953C2" w:rsidRPr="00D953C2">
        <w:t xml:space="preserve">bytový jednotka č. A_6-1B, byt, v projektu Terasy – Kladno, </w:t>
      </w:r>
      <w:proofErr w:type="spellStart"/>
      <w:r w:rsidR="00D953C2" w:rsidRPr="00D953C2">
        <w:t>příměstská</w:t>
      </w:r>
      <w:proofErr w:type="spellEnd"/>
      <w:r w:rsidR="00D953C2" w:rsidRPr="00D953C2">
        <w:t xml:space="preserve"> </w:t>
      </w:r>
      <w:proofErr w:type="spellStart"/>
      <w:r w:rsidR="00D953C2" w:rsidRPr="00D953C2">
        <w:t>část</w:t>
      </w:r>
      <w:proofErr w:type="spellEnd"/>
      <w:r w:rsidR="00D953C2" w:rsidRPr="00D953C2">
        <w:t xml:space="preserve"> Kladno – </w:t>
      </w:r>
      <w:proofErr w:type="spellStart"/>
      <w:r w:rsidR="00D953C2" w:rsidRPr="00D953C2">
        <w:t>Kročehlavy</w:t>
      </w:r>
      <w:proofErr w:type="spellEnd"/>
      <w:r w:rsidR="00D953C2" w:rsidRPr="00D953C2">
        <w:t xml:space="preserve">, ul. Generála </w:t>
      </w:r>
      <w:proofErr w:type="spellStart"/>
      <w:r w:rsidR="00D953C2" w:rsidRPr="00D953C2">
        <w:t>Selnera</w:t>
      </w:r>
      <w:proofErr w:type="spellEnd"/>
      <w:r w:rsidR="00D953C2" w:rsidRPr="00D953C2">
        <w:t xml:space="preserve">. Bytovou výstavbu </w:t>
      </w:r>
      <w:proofErr w:type="spellStart"/>
      <w:r w:rsidR="00D953C2" w:rsidRPr="00D953C2">
        <w:t>zajišťuje</w:t>
      </w:r>
      <w:proofErr w:type="spellEnd"/>
      <w:r w:rsidR="00D953C2" w:rsidRPr="00D953C2">
        <w:t xml:space="preserve"> </w:t>
      </w:r>
      <w:proofErr w:type="spellStart"/>
      <w:r w:rsidR="00D953C2" w:rsidRPr="00D953C2">
        <w:t>společnost</w:t>
      </w:r>
      <w:proofErr w:type="spellEnd"/>
      <w:r w:rsidR="00D953C2" w:rsidRPr="00D953C2">
        <w:t xml:space="preserve"> </w:t>
      </w:r>
      <w:proofErr w:type="spellStart"/>
      <w:r w:rsidR="00D953C2" w:rsidRPr="00D953C2">
        <w:t>Konsit</w:t>
      </w:r>
      <w:proofErr w:type="spellEnd"/>
      <w:r w:rsidR="00D953C2" w:rsidRPr="00D953C2">
        <w:t xml:space="preserve">, a.s. </w:t>
      </w:r>
    </w:p>
    <w:p w:rsidR="0094673D" w:rsidRPr="0094673D" w:rsidRDefault="0094673D" w:rsidP="00D953C2">
      <w:pPr>
        <w:pStyle w:val="Bezmezer"/>
      </w:pPr>
    </w:p>
    <w:p w:rsidR="00E761D4" w:rsidRPr="00D953C2" w:rsidRDefault="00E761D4" w:rsidP="00D953C2">
      <w:pPr>
        <w:pStyle w:val="Bezmezer"/>
      </w:pPr>
    </w:p>
    <w:p w:rsidR="00D953C2" w:rsidRPr="00D953C2" w:rsidRDefault="00CF349E" w:rsidP="00D953C2">
      <w:pPr>
        <w:pStyle w:val="Bezmezer"/>
        <w:ind w:left="3540" w:hanging="3540"/>
      </w:pPr>
      <w:r>
        <w:t>Slovní popis předmětu aukce:</w:t>
      </w:r>
      <w:r>
        <w:tab/>
      </w:r>
      <w:r w:rsidR="00D953C2" w:rsidRPr="00D953C2">
        <w:t xml:space="preserve">Formou elektronické aukce nabízíme bytovou jednotku 2+KK o </w:t>
      </w:r>
      <w:proofErr w:type="spellStart"/>
      <w:r w:rsidR="00D953C2" w:rsidRPr="00D953C2">
        <w:t>výměře</w:t>
      </w:r>
      <w:proofErr w:type="spellEnd"/>
      <w:r w:rsidR="00D953C2" w:rsidRPr="00D953C2">
        <w:t xml:space="preserve"> 64m2 v </w:t>
      </w:r>
      <w:proofErr w:type="spellStart"/>
      <w:r w:rsidR="00D953C2" w:rsidRPr="00D953C2">
        <w:t>novostavbe</w:t>
      </w:r>
      <w:proofErr w:type="spellEnd"/>
      <w:r w:rsidR="00D953C2" w:rsidRPr="00D953C2">
        <w:t xml:space="preserve">̌, Kladno - </w:t>
      </w:r>
      <w:proofErr w:type="spellStart"/>
      <w:r w:rsidR="00D953C2" w:rsidRPr="00D953C2">
        <w:t>Kročehlavy</w:t>
      </w:r>
      <w:proofErr w:type="spellEnd"/>
      <w:r w:rsidR="00D953C2" w:rsidRPr="00D953C2">
        <w:t xml:space="preserve">. K bytové jednotce náleží sklep 2m2 a venkovní parkovací stání. </w:t>
      </w:r>
    </w:p>
    <w:p w:rsidR="00CD2558" w:rsidRPr="004A19D1" w:rsidRDefault="00CD2558" w:rsidP="004A19D1">
      <w:pPr>
        <w:pStyle w:val="Bezmezer"/>
        <w:ind w:left="3540" w:hanging="3540"/>
      </w:pPr>
    </w:p>
    <w:p w:rsidR="00CF349E" w:rsidRDefault="00CF349E" w:rsidP="009F25D0">
      <w:pPr>
        <w:pStyle w:val="Bezmezer"/>
        <w:ind w:left="3540" w:hanging="3540"/>
      </w:pPr>
    </w:p>
    <w:p w:rsidR="00D953C2" w:rsidRPr="00D953C2" w:rsidRDefault="00CF349E" w:rsidP="00D953C2">
      <w:pPr>
        <w:ind w:left="3540" w:hanging="3540"/>
      </w:pPr>
      <w:r>
        <w:t>Termíny prohlídky:</w:t>
      </w:r>
      <w:r>
        <w:tab/>
      </w:r>
      <w:r w:rsidR="00D953C2" w:rsidRPr="00D953C2">
        <w:t>15.3. a 22.3. vždy od 16.30 do 17:30 hod., pro potvrzení účasti na prohlídce (nebo domluvení individuálního termínu prohlídky) a pro více informací volejte makléře.</w:t>
      </w:r>
    </w:p>
    <w:p w:rsidR="00CD2558" w:rsidRPr="00D953C2" w:rsidRDefault="00CF349E" w:rsidP="00D953C2">
      <w:pPr>
        <w:ind w:left="3540"/>
      </w:pPr>
      <w:r>
        <w:t>Další informace k dispozici na tel</w:t>
      </w:r>
      <w:r w:rsidR="00CD2558">
        <w:t xml:space="preserve">. </w:t>
      </w:r>
      <w:r w:rsidR="00D953C2" w:rsidRPr="00D953C2">
        <w:t>+420 775 722 702</w:t>
      </w:r>
      <w:r w:rsidR="00CD2558" w:rsidRPr="00CD2558">
        <w:t xml:space="preserve">, </w:t>
      </w:r>
      <w:r w:rsidR="00D953C2">
        <w:t>Vladimír Jahelka</w:t>
      </w:r>
      <w:r w:rsidR="0094673D">
        <w:t xml:space="preserve"> </w:t>
      </w:r>
      <w:r w:rsidR="00CD2558" w:rsidRPr="00CD2558">
        <w:t xml:space="preserve">- </w:t>
      </w:r>
      <w:proofErr w:type="spellStart"/>
      <w:r w:rsidR="00CD2558" w:rsidRPr="00CD2558">
        <w:t>maklér</w:t>
      </w:r>
      <w:proofErr w:type="spellEnd"/>
      <w:r w:rsidR="00CD2558" w:rsidRPr="00CD2558">
        <w:t>̌</w:t>
      </w:r>
      <w:r w:rsidR="00CD2558">
        <w:rPr>
          <w:rFonts w:ascii="Times" w:hAnsi="Times" w:cs="Times"/>
          <w:color w:val="000000"/>
          <w:sz w:val="29"/>
          <w:szCs w:val="29"/>
        </w:rPr>
        <w:t xml:space="preserve"> </w:t>
      </w:r>
    </w:p>
    <w:p w:rsidR="00CF349E" w:rsidRDefault="00CF349E" w:rsidP="00CD2558">
      <w:pPr>
        <w:pStyle w:val="Bezmezer"/>
        <w:ind w:left="3540"/>
      </w:pPr>
    </w:p>
    <w:p w:rsidR="00D953C2" w:rsidRPr="00D953C2" w:rsidRDefault="00CF349E" w:rsidP="00D953C2">
      <w:pPr>
        <w:pStyle w:val="Bezmezer"/>
        <w:ind w:left="3540" w:hanging="3540"/>
      </w:pPr>
      <w:r>
        <w:t>Závady na předmětu aukce</w:t>
      </w:r>
      <w:r w:rsidR="00DA4A8B">
        <w:t>:</w:t>
      </w:r>
      <w:r>
        <w:tab/>
      </w:r>
      <w:r w:rsidR="00D953C2" w:rsidRPr="00D953C2">
        <w:t xml:space="preserve">nemovitosti neevidované v katastru, </w:t>
      </w:r>
      <w:proofErr w:type="spellStart"/>
      <w:r w:rsidR="00D953C2" w:rsidRPr="00D953C2">
        <w:t>věcné</w:t>
      </w:r>
      <w:proofErr w:type="spellEnd"/>
      <w:r w:rsidR="00D953C2" w:rsidRPr="00D953C2">
        <w:t xml:space="preserve"> </w:t>
      </w:r>
      <w:proofErr w:type="spellStart"/>
      <w:r w:rsidR="00D953C2" w:rsidRPr="00D953C2">
        <w:t>břemeno</w:t>
      </w:r>
      <w:proofErr w:type="spellEnd"/>
      <w:r w:rsidR="00D953C2" w:rsidRPr="00D953C2">
        <w:t xml:space="preserve"> </w:t>
      </w:r>
      <w:proofErr w:type="spellStart"/>
      <w:r w:rsidR="00D953C2" w:rsidRPr="00D953C2">
        <w:t>zřizování</w:t>
      </w:r>
      <w:proofErr w:type="spellEnd"/>
      <w:r w:rsidR="00D953C2" w:rsidRPr="00D953C2">
        <w:t xml:space="preserve"> a provozování vedení </w:t>
      </w:r>
    </w:p>
    <w:p w:rsidR="00CF349E" w:rsidRPr="00D953C2" w:rsidRDefault="00CF349E" w:rsidP="00D953C2">
      <w:pPr>
        <w:pStyle w:val="Bezmezer"/>
      </w:pPr>
    </w:p>
    <w:p w:rsidR="00D953C2" w:rsidRDefault="00D953C2" w:rsidP="009F25D0">
      <w:pPr>
        <w:pStyle w:val="Bezmezer"/>
        <w:ind w:left="3540" w:hanging="3540"/>
      </w:pPr>
    </w:p>
    <w:p w:rsidR="00D953C2" w:rsidRDefault="00D953C2" w:rsidP="009F25D0">
      <w:pPr>
        <w:pStyle w:val="Bezmezer"/>
        <w:ind w:left="3540" w:hanging="3540"/>
      </w:pPr>
    </w:p>
    <w:p w:rsidR="00D953C2" w:rsidRDefault="00D953C2" w:rsidP="009F25D0">
      <w:pPr>
        <w:pStyle w:val="Bezmezer"/>
        <w:ind w:left="3540" w:hanging="3540"/>
      </w:pPr>
    </w:p>
    <w:p w:rsidR="00D953C2" w:rsidRDefault="00D953C2" w:rsidP="009F25D0">
      <w:pPr>
        <w:pStyle w:val="Bezmezer"/>
        <w:ind w:left="3540" w:hanging="3540"/>
      </w:pPr>
    </w:p>
    <w:p w:rsidR="00CF349E" w:rsidRDefault="00B36DAF" w:rsidP="009F25D0">
      <w:pPr>
        <w:pStyle w:val="Bezmezer"/>
        <w:ind w:left="3540" w:hanging="3540"/>
      </w:pPr>
      <w:bookmarkStart w:id="0" w:name="_GoBack"/>
      <w:bookmarkEnd w:id="0"/>
      <w:r>
        <w:t>Odhad obvyklé ceny</w:t>
      </w:r>
      <w:r w:rsidR="009F25D0">
        <w:t>:</w:t>
      </w:r>
      <w:r w:rsidR="009F25D0">
        <w:tab/>
      </w:r>
      <w:r w:rsidR="00713C47">
        <w:t>2.966</w:t>
      </w:r>
      <w:r w:rsidR="00CF349E">
        <w:t>.000,- Kč</w:t>
      </w:r>
      <w:r w:rsidR="009E20CF">
        <w:t>, c</w:t>
      </w:r>
      <w:r w:rsidR="008847B9">
        <w:t xml:space="preserve">ena </w:t>
      </w:r>
      <w:r w:rsidR="00994746">
        <w:t xml:space="preserve">byla stanovena metodou srovnávací tržní analýzy </w:t>
      </w:r>
      <w:r w:rsidR="00FB5CC0">
        <w:t>z aktuálně dostupných informací (cena se považuje za cenu včetně DPH)</w:t>
      </w:r>
    </w:p>
    <w:p w:rsidR="00CD2558" w:rsidRDefault="00CD2558" w:rsidP="009F25D0">
      <w:pPr>
        <w:pStyle w:val="Bezmezer"/>
        <w:ind w:left="3540" w:hanging="3540"/>
      </w:pPr>
    </w:p>
    <w:p w:rsidR="00CF349E" w:rsidRDefault="00CF349E" w:rsidP="00CF349E">
      <w:pPr>
        <w:pStyle w:val="Bezmezer"/>
      </w:pPr>
      <w:r>
        <w:t>Nejnižší podání</w:t>
      </w:r>
      <w:r w:rsidR="00DA4A8B">
        <w:t>:</w:t>
      </w:r>
      <w:r>
        <w:tab/>
      </w:r>
      <w:r>
        <w:tab/>
      </w:r>
      <w:r w:rsidR="009F25D0">
        <w:tab/>
      </w:r>
      <w:r w:rsidR="00D953C2">
        <w:t>1.9</w:t>
      </w:r>
      <w:r w:rsidR="008847B9">
        <w:t>00.000,- Kč</w:t>
      </w:r>
      <w:r w:rsidR="00130DA1">
        <w:t xml:space="preserve"> (cena</w:t>
      </w:r>
      <w:r w:rsidR="00C70049">
        <w:t xml:space="preserve"> se považuje za cenu </w:t>
      </w:r>
      <w:r w:rsidR="00130DA1">
        <w:t>včetně DPH)</w:t>
      </w:r>
    </w:p>
    <w:p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9F25D0">
        <w:tab/>
      </w:r>
      <w:r w:rsidR="00CD2558">
        <w:t>10</w:t>
      </w:r>
      <w:r>
        <w:t>.000,- Kč</w:t>
      </w:r>
    </w:p>
    <w:p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D953C2">
        <w:t>12</w:t>
      </w:r>
      <w:r>
        <w:t>0.000,- Kč</w:t>
      </w:r>
    </w:p>
    <w:p w:rsidR="002B5B65" w:rsidRPr="00CD2558" w:rsidRDefault="008847B9" w:rsidP="00CD2558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hyperlink r:id="rId7" w:history="1">
        <w:r w:rsidR="00CD2558" w:rsidRPr="00CD2558">
          <w:t>19-4778340389</w:t>
        </w:r>
      </w:hyperlink>
      <w:r w:rsidR="00CD2558" w:rsidRPr="00CD2558">
        <w:t>/0800</w:t>
      </w:r>
      <w:r>
        <w:t>,</w:t>
      </w:r>
      <w:r w:rsidR="00B36DAF">
        <w:t xml:space="preserve"> </w:t>
      </w:r>
      <w:r>
        <w:t xml:space="preserve">vedený u </w:t>
      </w:r>
      <w:r w:rsidR="00CD2558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:rsidR="00891A8D" w:rsidRDefault="00891A8D" w:rsidP="00891A8D">
      <w:pPr>
        <w:pStyle w:val="Bezmezer"/>
      </w:pPr>
    </w:p>
    <w:p w:rsidR="00891A8D" w:rsidRPr="00CD2558" w:rsidRDefault="00645F89" w:rsidP="00CD2558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CD2558">
        <w:t>.</w:t>
      </w:r>
    </w:p>
    <w:sectPr w:rsidR="00891A8D" w:rsidRPr="00CD2558" w:rsidSect="00B36DAF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17" w:rsidRDefault="00C37217" w:rsidP="00570492">
      <w:pPr>
        <w:spacing w:after="0" w:line="240" w:lineRule="auto"/>
      </w:pPr>
      <w:r>
        <w:separator/>
      </w:r>
    </w:p>
  </w:endnote>
  <w:endnote w:type="continuationSeparator" w:id="0">
    <w:p w:rsidR="00C37217" w:rsidRDefault="00C37217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92" w:rsidRDefault="00CD2558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FD4D9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" strokecolor="#ff5308" strokeweight="1pt">
              <v:fill o:detectmouseclick="t"/>
              <v:stroke joinstyle="miter"/>
              <o:lock v:ext="edit" shapetype="f"/>
              <w10:wrap type="through" anchorx="page" anchory="page"/>
            </v:line>
          </w:pict>
        </mc:Fallback>
      </mc:AlternateContent>
    </w:r>
  </w:p>
  <w:p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570492" w:rsidRDefault="00570492" w:rsidP="00570492">
    <w:pPr>
      <w:pStyle w:val="Zpat"/>
    </w:pPr>
  </w:p>
  <w:p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17" w:rsidRDefault="00C37217" w:rsidP="00570492">
      <w:pPr>
        <w:spacing w:after="0" w:line="240" w:lineRule="auto"/>
      </w:pPr>
      <w:r>
        <w:separator/>
      </w:r>
    </w:p>
  </w:footnote>
  <w:footnote w:type="continuationSeparator" w:id="0">
    <w:p w:rsidR="00C37217" w:rsidRDefault="00C37217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8D"/>
    <w:rsid w:val="0006515E"/>
    <w:rsid w:val="000673A1"/>
    <w:rsid w:val="000F20C1"/>
    <w:rsid w:val="00130DA1"/>
    <w:rsid w:val="00191F6F"/>
    <w:rsid w:val="001D3EF1"/>
    <w:rsid w:val="0022113A"/>
    <w:rsid w:val="002B416C"/>
    <w:rsid w:val="002B5B65"/>
    <w:rsid w:val="002D3EAB"/>
    <w:rsid w:val="00315E49"/>
    <w:rsid w:val="0032091A"/>
    <w:rsid w:val="00346D4F"/>
    <w:rsid w:val="003F1254"/>
    <w:rsid w:val="004A19D1"/>
    <w:rsid w:val="004E6F26"/>
    <w:rsid w:val="00521339"/>
    <w:rsid w:val="00561F9C"/>
    <w:rsid w:val="00570492"/>
    <w:rsid w:val="005B45C2"/>
    <w:rsid w:val="00645F89"/>
    <w:rsid w:val="006965E3"/>
    <w:rsid w:val="006C564D"/>
    <w:rsid w:val="00713C47"/>
    <w:rsid w:val="00752CC2"/>
    <w:rsid w:val="007957B3"/>
    <w:rsid w:val="007C1D69"/>
    <w:rsid w:val="008847B9"/>
    <w:rsid w:val="00885BAE"/>
    <w:rsid w:val="00891A8D"/>
    <w:rsid w:val="00902140"/>
    <w:rsid w:val="00932742"/>
    <w:rsid w:val="0094673D"/>
    <w:rsid w:val="00994746"/>
    <w:rsid w:val="009E20CF"/>
    <w:rsid w:val="009F25D0"/>
    <w:rsid w:val="00A10EC2"/>
    <w:rsid w:val="00A2358B"/>
    <w:rsid w:val="00A34AB2"/>
    <w:rsid w:val="00A43B0C"/>
    <w:rsid w:val="00A91ACD"/>
    <w:rsid w:val="00B36DAF"/>
    <w:rsid w:val="00BC1627"/>
    <w:rsid w:val="00C37217"/>
    <w:rsid w:val="00C70049"/>
    <w:rsid w:val="00C80E99"/>
    <w:rsid w:val="00C958C8"/>
    <w:rsid w:val="00CD2558"/>
    <w:rsid w:val="00CD431E"/>
    <w:rsid w:val="00CF349E"/>
    <w:rsid w:val="00D44306"/>
    <w:rsid w:val="00D51223"/>
    <w:rsid w:val="00D953C2"/>
    <w:rsid w:val="00DA4A8B"/>
    <w:rsid w:val="00E6445A"/>
    <w:rsid w:val="00E761D4"/>
    <w:rsid w:val="00EC49C2"/>
    <w:rsid w:val="00F10D4A"/>
    <w:rsid w:val="00F55ED5"/>
    <w:rsid w:val="00F84AE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A6406"/>
  <w15:docId w15:val="{D816F575-C2F2-334B-9A1A-1E86BB69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rvis24.cz/ebanking-s24/ib/base/inf/productlist/home?execution=e2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3</cp:revision>
  <cp:lastPrinted>2017-09-07T10:55:00Z</cp:lastPrinted>
  <dcterms:created xsi:type="dcterms:W3CDTF">2018-03-05T14:44:00Z</dcterms:created>
  <dcterms:modified xsi:type="dcterms:W3CDTF">2018-03-05T14:50:00Z</dcterms:modified>
</cp:coreProperties>
</file>